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072"/>
      </w:tblGrid>
      <w:tr w:rsidR="007B1BD4" w:rsidRPr="007B1BD4" w:rsidTr="007B1BD4"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7B1BD4" w:rsidRPr="007B1BD4">
              <w:tc>
                <w:tcPr>
                  <w:tcW w:w="0" w:type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tbl>
                  <w:tblPr>
                    <w:tblpPr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802"/>
                  </w:tblGrid>
                  <w:tr w:rsidR="007B1BD4" w:rsidRPr="007B1BD4">
                    <w:tc>
                      <w:tcPr>
                        <w:tcW w:w="0" w:type="auto"/>
                        <w:tcMar>
                          <w:top w:w="0" w:type="dxa"/>
                          <w:left w:w="135" w:type="dxa"/>
                          <w:bottom w:w="0" w:type="dxa"/>
                          <w:right w:w="135" w:type="dxa"/>
                        </w:tcMar>
                        <w:hideMark/>
                      </w:tcPr>
                      <w:p w:rsidR="007B1BD4" w:rsidRPr="007B1BD4" w:rsidRDefault="007B1BD4" w:rsidP="007B1B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>
                              <wp:extent cx="5372100" cy="1285875"/>
                              <wp:effectExtent l="19050" t="0" r="0" b="0"/>
                              <wp:docPr id="1" name="obrázek 1" descr="https://gallery.mailchimp.com/080fb70bb70c82f507096a44c/images/5bf8dfb9-f947-4840-b04d-5a9d3ef7ae29.jpg">
                                <a:hlinkClick xmlns:a="http://schemas.openxmlformats.org/drawingml/2006/main" r:id="rId4" tgtFrame="&quot;_blank&quot;" tooltip="&quot;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gallery.mailchimp.com/080fb70bb70c82f507096a44c/images/5bf8dfb9-f947-4840-b04d-5a9d3ef7ae29.jpg">
                                        <a:hlinkClick r:id="rId4" tgtFrame="&quot;_blank&quot;" tooltip="&quot;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72100" cy="1285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7B1BD4" w:rsidRPr="007B1BD4" w:rsidRDefault="007B1BD4" w:rsidP="007B1B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7B1BD4" w:rsidRPr="007B1BD4" w:rsidRDefault="007B1BD4" w:rsidP="007B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B1BD4" w:rsidRPr="007B1BD4" w:rsidTr="007B1BD4"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7B1BD4" w:rsidRPr="007B1BD4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72"/>
                  </w:tblGrid>
                  <w:tr w:rsidR="007B1BD4" w:rsidRPr="007B1BD4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:rsidR="007B1BD4" w:rsidRPr="007B1BD4" w:rsidRDefault="007B1BD4" w:rsidP="007B1BD4">
                        <w:pPr>
                          <w:spacing w:before="150" w:after="150" w:line="360" w:lineRule="auto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cs-CZ"/>
                          </w:rPr>
                        </w:pPr>
                        <w:r w:rsidRPr="007B1BD4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cs-CZ"/>
                          </w:rPr>
                          <w:t>Vážené sestry, vážení bratři, milí přátelé,</w:t>
                        </w:r>
                        <w:r w:rsidRPr="007B1BD4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cs-CZ"/>
                          </w:rPr>
                          <w:br/>
                          <w:t>  </w:t>
                        </w:r>
                      </w:p>
                      <w:p w:rsidR="007B1BD4" w:rsidRPr="007B1BD4" w:rsidRDefault="007B1BD4" w:rsidP="007B1BD4">
                        <w:pPr>
                          <w:spacing w:after="0" w:line="360" w:lineRule="auto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cs-CZ"/>
                          </w:rPr>
                        </w:pPr>
                        <w:r w:rsidRPr="007B1BD4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cs-CZ"/>
                          </w:rPr>
                          <w:t>  máme velkou radost, že Česká televize obnovila vysílání Sokolského zpravodaje, pravidelného pořadu informujícího o nejdůležitějších událostech, činnosti a zajímavých osobnostech sokolského hnutí. Sokolský zpravodaj je vysílán premiérově vždy v sobotu dopoledne na ČT Sport, kde budou zařazeny i reprízy pořadu. Ihned po premiéře se na pořad můžete podívat i v internetovém archívu ČT na adrese www.ivysilani.cz, případně přes odkaz na</w:t>
                        </w:r>
                        <w:hyperlink r:id="rId6" w:tgtFrame="_blank" w:history="1">
                          <w:r w:rsidRPr="007B1BD4">
                            <w:rPr>
                              <w:rFonts w:ascii="Helvetica" w:eastAsia="Times New Roman" w:hAnsi="Helvetica" w:cs="Helvetica"/>
                              <w:color w:val="007C89"/>
                              <w:sz w:val="24"/>
                              <w:szCs w:val="24"/>
                              <w:u w:val="single"/>
                              <w:lang w:eastAsia="cs-CZ"/>
                            </w:rPr>
                            <w:t xml:space="preserve"> </w:t>
                          </w:r>
                          <w:proofErr w:type="spellStart"/>
                          <w:r w:rsidRPr="007B1BD4">
                            <w:rPr>
                              <w:rFonts w:ascii="Helvetica" w:eastAsia="Times New Roman" w:hAnsi="Helvetica" w:cs="Helvetica"/>
                              <w:color w:val="007C89"/>
                              <w:sz w:val="24"/>
                              <w:szCs w:val="24"/>
                              <w:u w:val="single"/>
                              <w:lang w:eastAsia="cs-CZ"/>
                            </w:rPr>
                            <w:t>facebookovém</w:t>
                          </w:r>
                          <w:proofErr w:type="spellEnd"/>
                          <w:r w:rsidRPr="007B1BD4">
                            <w:rPr>
                              <w:rFonts w:ascii="Helvetica" w:eastAsia="Times New Roman" w:hAnsi="Helvetica" w:cs="Helvetica"/>
                              <w:color w:val="007C89"/>
                              <w:sz w:val="24"/>
                              <w:szCs w:val="24"/>
                              <w:u w:val="single"/>
                              <w:lang w:eastAsia="cs-CZ"/>
                            </w:rPr>
                            <w:t xml:space="preserve"> profilu České obce sokolské</w:t>
                          </w:r>
                        </w:hyperlink>
                        <w:r w:rsidRPr="007B1BD4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cs-CZ"/>
                          </w:rPr>
                          <w:t xml:space="preserve">.  </w:t>
                        </w:r>
                      </w:p>
                      <w:p w:rsidR="007B1BD4" w:rsidRPr="007B1BD4" w:rsidRDefault="007B1BD4" w:rsidP="007B1BD4">
                        <w:pPr>
                          <w:spacing w:before="150" w:after="150" w:line="360" w:lineRule="auto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cs-CZ"/>
                          </w:rPr>
                        </w:pPr>
                        <w:r w:rsidRPr="007B1BD4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cs-CZ"/>
                          </w:rPr>
                          <w:br/>
                          <w:t xml:space="preserve">  V prvním vydání Sokolského zpravodaje jsme se v reportážích vrátili k vyhlášení Sportovce České obce sokolské za rok 2018 a soutěžím ve šplhu v Sokole Příbram a Sokole Pražském a také představili oddíl </w:t>
                        </w:r>
                        <w:proofErr w:type="spellStart"/>
                        <w:r w:rsidRPr="007B1BD4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cs-CZ"/>
                          </w:rPr>
                          <w:t>FunGymu</w:t>
                        </w:r>
                        <w:proofErr w:type="spellEnd"/>
                        <w:r w:rsidRPr="007B1BD4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cs-CZ"/>
                          </w:rPr>
                          <w:t xml:space="preserve"> v Sokole Jihlava. </w:t>
                        </w:r>
                        <w:hyperlink r:id="rId7" w:tgtFrame="_blank" w:history="1">
                          <w:r w:rsidRPr="007B1BD4">
                            <w:rPr>
                              <w:rFonts w:ascii="Helvetica" w:eastAsia="Times New Roman" w:hAnsi="Helvetica" w:cs="Helvetica"/>
                              <w:color w:val="007C89"/>
                              <w:sz w:val="24"/>
                              <w:szCs w:val="24"/>
                              <w:u w:val="single"/>
                              <w:lang w:eastAsia="cs-CZ"/>
                            </w:rPr>
                            <w:t>Podívat se na něj můžete ZDE</w:t>
                          </w:r>
                        </w:hyperlink>
                        <w:r w:rsidRPr="007B1BD4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cs-CZ"/>
                          </w:rPr>
                          <w:t>.</w:t>
                        </w:r>
                        <w:r w:rsidRPr="007B1BD4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cs-CZ"/>
                          </w:rPr>
                          <w:br/>
                        </w:r>
                        <w:r w:rsidRPr="007B1BD4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cs-CZ"/>
                          </w:rPr>
                          <w:br/>
                          <w:t>   Přejeme Vám příjemné chvíle u Sokolského zpravodaje a doufáme, že ve Vás získáme pravidelné diváky. Pokud máte náměty na obsah pořadu, prosím, zašlete je na náš email, s redakcí ČT Sport je rádi probereme. </w:t>
                        </w:r>
                        <w:r w:rsidRPr="007B1BD4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cs-CZ"/>
                          </w:rPr>
                          <w:br/>
                        </w:r>
                        <w:r w:rsidRPr="007B1BD4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cs-CZ"/>
                          </w:rPr>
                          <w:br/>
                          <w:t>   Komunikační tým</w:t>
                        </w:r>
                        <w:r w:rsidRPr="007B1BD4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cs-CZ"/>
                          </w:rPr>
                          <w:br/>
                          <w:t>  České obce sokolské</w:t>
                        </w:r>
                      </w:p>
                    </w:tc>
                  </w:tr>
                </w:tbl>
                <w:p w:rsidR="007B1BD4" w:rsidRPr="007B1BD4" w:rsidRDefault="007B1BD4" w:rsidP="007B1B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7B1BD4" w:rsidRPr="007B1BD4" w:rsidRDefault="007B1BD4" w:rsidP="007B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B1BD4" w:rsidRPr="007B1BD4" w:rsidTr="007B1BD4">
        <w:tc>
          <w:tcPr>
            <w:tcW w:w="0" w:type="auto"/>
            <w:tcBorders>
              <w:top w:val="nil"/>
              <w:bottom w:val="single" w:sz="12" w:space="0" w:color="EAEAEA"/>
            </w:tcBorders>
            <w:shd w:val="clear" w:color="auto" w:fill="FFFFFF"/>
            <w:tcMar>
              <w:top w:w="0" w:type="dxa"/>
              <w:left w:w="0" w:type="dxa"/>
              <w:bottom w:w="135" w:type="dxa"/>
              <w:right w:w="0" w:type="dxa"/>
            </w:tcMar>
            <w:hideMark/>
          </w:tcPr>
          <w:tbl>
            <w:tblPr>
              <w:tblpPr w:vertAnchor="text"/>
              <w:tblW w:w="30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0"/>
            </w:tblGrid>
            <w:tr w:rsidR="007B1BD4" w:rsidRPr="007B1BD4">
              <w:tc>
                <w:tcPr>
                  <w:tcW w:w="0" w:type="auto"/>
                  <w:hideMark/>
                </w:tcPr>
                <w:p w:rsidR="007B1BD4" w:rsidRPr="007B1BD4" w:rsidRDefault="007B1BD4" w:rsidP="007B1B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7B1BD4" w:rsidRPr="007B1BD4" w:rsidRDefault="007B1BD4" w:rsidP="007B1BD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pPr w:vertAnchor="text"/>
              <w:tblW w:w="30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0"/>
            </w:tblGrid>
            <w:tr w:rsidR="007B1BD4" w:rsidRPr="007B1BD4">
              <w:tc>
                <w:tcPr>
                  <w:tcW w:w="0" w:type="auto"/>
                  <w:hideMark/>
                </w:tcPr>
                <w:p w:rsidR="007B1BD4" w:rsidRPr="007B1BD4" w:rsidRDefault="007B1BD4" w:rsidP="007B1B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7B1BD4" w:rsidRPr="007B1BD4" w:rsidRDefault="007B1BD4" w:rsidP="007B1BD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pPr w:vertAnchor="text"/>
              <w:tblW w:w="30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0"/>
            </w:tblGrid>
            <w:tr w:rsidR="007B1BD4" w:rsidRPr="007B1BD4">
              <w:tc>
                <w:tcPr>
                  <w:tcW w:w="0" w:type="auto"/>
                  <w:hideMark/>
                </w:tcPr>
                <w:p w:rsidR="007B1BD4" w:rsidRPr="007B1BD4" w:rsidRDefault="007B1BD4" w:rsidP="007B1B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7B1BD4" w:rsidRPr="007B1BD4" w:rsidRDefault="007B1BD4" w:rsidP="007B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B1BD4" w:rsidRPr="007B1BD4" w:rsidTr="007B1BD4">
        <w:tc>
          <w:tcPr>
            <w:tcW w:w="0" w:type="auto"/>
            <w:tcBorders>
              <w:top w:val="nil"/>
              <w:bottom w:val="nil"/>
            </w:tcBorders>
            <w:shd w:val="clear" w:color="auto" w:fill="FAFAFA"/>
            <w:tcMar>
              <w:top w:w="135" w:type="dxa"/>
              <w:left w:w="0" w:type="dxa"/>
              <w:bottom w:w="135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7B1BD4" w:rsidRPr="007B1BD4">
              <w:tc>
                <w:tcPr>
                  <w:tcW w:w="0" w:type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tbl>
                  <w:tblPr>
                    <w:tblpPr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802"/>
                  </w:tblGrid>
                  <w:tr w:rsidR="007B1BD4" w:rsidRPr="007B1BD4">
                    <w:tc>
                      <w:tcPr>
                        <w:tcW w:w="0" w:type="auto"/>
                        <w:tcMar>
                          <w:top w:w="0" w:type="dxa"/>
                          <w:left w:w="135" w:type="dxa"/>
                          <w:bottom w:w="0" w:type="dxa"/>
                          <w:right w:w="135" w:type="dxa"/>
                        </w:tcMar>
                        <w:hideMark/>
                      </w:tcPr>
                      <w:p w:rsidR="007B1BD4" w:rsidRPr="007B1BD4" w:rsidRDefault="007B1BD4" w:rsidP="007B1B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cs-CZ"/>
                          </w:rPr>
                          <w:lastRenderedPageBreak/>
                          <w:drawing>
                            <wp:inline distT="0" distB="0" distL="0" distR="0">
                              <wp:extent cx="5372100" cy="3019425"/>
                              <wp:effectExtent l="19050" t="0" r="0" b="0"/>
                              <wp:docPr id="2" name="obrázek 2" descr="https://gallery.mailchimp.com/080fb70bb70c82f507096a44c/images/5947d8a1-0436-4056-9576-25214a6a81ee.jpg">
                                <a:hlinkClick xmlns:a="http://schemas.openxmlformats.org/drawingml/2006/main" r:id="rId7" tgtFrame="&quot;_blank&quot;" tooltip="&quot;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gallery.mailchimp.com/080fb70bb70c82f507096a44c/images/5947d8a1-0436-4056-9576-25214a6a81ee.jpg">
                                        <a:hlinkClick r:id="rId7" tgtFrame="&quot;_blank&quot;" tooltip="&quot;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72100" cy="3019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7B1BD4" w:rsidRPr="007B1BD4" w:rsidRDefault="007B1BD4" w:rsidP="007B1B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7B1BD4" w:rsidRPr="007B1BD4" w:rsidRDefault="007B1BD4" w:rsidP="007B1BD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7B1BD4" w:rsidRPr="007B1BD4">
              <w:tc>
                <w:tcPr>
                  <w:tcW w:w="0" w:type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tbl>
                  <w:tblPr>
                    <w:tblpPr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802"/>
                  </w:tblGrid>
                  <w:tr w:rsidR="007B1BD4" w:rsidRPr="007B1BD4">
                    <w:tc>
                      <w:tcPr>
                        <w:tcW w:w="0" w:type="auto"/>
                        <w:tcMar>
                          <w:top w:w="0" w:type="dxa"/>
                          <w:left w:w="135" w:type="dxa"/>
                          <w:bottom w:w="0" w:type="dxa"/>
                          <w:right w:w="135" w:type="dxa"/>
                        </w:tcMar>
                        <w:hideMark/>
                      </w:tcPr>
                      <w:p w:rsidR="007B1BD4" w:rsidRPr="007B1BD4" w:rsidRDefault="007B1BD4" w:rsidP="007B1B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>
                              <wp:extent cx="5372100" cy="1333500"/>
                              <wp:effectExtent l="19050" t="0" r="0" b="0"/>
                              <wp:docPr id="3" name="obrázek 3" descr="https://gallery.mailchimp.com/080fb70bb70c82f507096a44c/images/e832598d-48be-4e79-8265-6b1153a41738.jpg">
                                <a:hlinkClick xmlns:a="http://schemas.openxmlformats.org/drawingml/2006/main" r:id="rId4" tgtFrame="&quot;_blank&quot;" tooltip="&quot;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gallery.mailchimp.com/080fb70bb70c82f507096a44c/images/e832598d-48be-4e79-8265-6b1153a41738.jpg">
                                        <a:hlinkClick r:id="rId4" tgtFrame="&quot;_blank&quot;" tooltip="&quot;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72100" cy="1333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7B1BD4" w:rsidRPr="007B1BD4" w:rsidRDefault="007B1BD4" w:rsidP="007B1B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7B1BD4" w:rsidRPr="007B1BD4" w:rsidRDefault="007B1BD4" w:rsidP="007B1BD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7B1BD4" w:rsidRPr="007B1BD4">
              <w:tc>
                <w:tcPr>
                  <w:tcW w:w="0" w:type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802"/>
                  </w:tblGrid>
                  <w:tr w:rsidR="007B1BD4" w:rsidRPr="007B1BD4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135" w:type="dxa"/>
                          <w:bottom w:w="0" w:type="dxa"/>
                          <w:right w:w="13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532"/>
                        </w:tblGrid>
                        <w:tr w:rsidR="007B1BD4" w:rsidRPr="007B1BD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6"/>
                              </w:tblGrid>
                              <w:tr w:rsidR="007B1BD4" w:rsidRPr="007B1BD4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7B1BD4" w:rsidRPr="007B1BD4" w:rsidRDefault="007B1BD4" w:rsidP="007B1BD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B1BD4" w:rsidRPr="007B1BD4" w:rsidRDefault="007B1BD4" w:rsidP="007B1B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7B1BD4" w:rsidRPr="007B1BD4" w:rsidRDefault="007B1BD4" w:rsidP="007B1B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7B1BD4" w:rsidRPr="007B1BD4" w:rsidRDefault="007B1BD4" w:rsidP="007B1B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7B1BD4" w:rsidRPr="007B1BD4" w:rsidRDefault="007B1BD4" w:rsidP="007B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EB09B3" w:rsidRDefault="00EB09B3"/>
    <w:sectPr w:rsidR="00EB09B3" w:rsidSect="00EB0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proofState w:spelling="clean" w:grammar="clean"/>
  <w:defaultTabStop w:val="708"/>
  <w:hyphenationZone w:val="425"/>
  <w:characterSpacingControl w:val="doNotCompress"/>
  <w:compat/>
  <w:rsids>
    <w:rsidRoot w:val="007B1BD4"/>
    <w:rsid w:val="007B1BD4"/>
    <w:rsid w:val="00EB0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09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B1BD4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7B1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1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1B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7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ww.ceskatelevize.cz/ivysilani/12090743332-sokolsky-zpravodaj/2194712914730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ceskaobecsokolska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www.sokol.eu/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adalim</dc:creator>
  <cp:keywords/>
  <dc:description/>
  <cp:lastModifiedBy>adalim</cp:lastModifiedBy>
  <cp:revision>1</cp:revision>
  <dcterms:created xsi:type="dcterms:W3CDTF">2019-05-20T20:00:00Z</dcterms:created>
  <dcterms:modified xsi:type="dcterms:W3CDTF">2019-05-20T20:02:00Z</dcterms:modified>
</cp:coreProperties>
</file>